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73820F">
      <w:bookmarkStart w:id="0" w:name="_GoBack"/>
      <w:bookmarkEnd w:id="0"/>
      <w:r>
        <w:rPr>
          <w:rFonts w:hint="eastAsia" w:ascii="仿宋" w:hAnsi="仿宋" w:eastAsia="仿宋" w:cs="TTF46827ACtCID-WinCharSetFFFF-H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5584190" cy="7898130"/>
            <wp:effectExtent l="0" t="0" r="16510" b="7620"/>
            <wp:docPr id="9" name="图片 3" descr="河北北方学院硕士研究生中期考核办法.2009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河北北方学院硕士研究生中期考核办法.2009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789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TF46827ACtCID-WinCharSetFFFF-H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5698490" cy="8059420"/>
            <wp:effectExtent l="0" t="0" r="16510" b="17780"/>
            <wp:docPr id="5" name="图片 4" descr="河北北方学院硕士研究生中期考核办法.2009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河北北方学院硕士研究生中期考核办法.2009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80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TF46827ACtCID-WinCharSetFFFF-H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6163310" cy="8717280"/>
            <wp:effectExtent l="0" t="0" r="8890" b="7620"/>
            <wp:docPr id="6" name="图片 5" descr="河北北方学院硕士研究生中期考核办法.2009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河北北方学院硕士研究生中期考核办法.2009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871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TF46827ACtCID-WinCharSetFFFF-H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6028055" cy="8526145"/>
            <wp:effectExtent l="0" t="0" r="10795" b="8255"/>
            <wp:docPr id="7" name="图片 6" descr="河北北方学院硕士研究生中期考核办法.2009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河北北方学院硕士研究生中期考核办法.2009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852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TF46827ACtCID-WinCharSetFFFF-H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6384925" cy="9030970"/>
            <wp:effectExtent l="0" t="0" r="15875" b="17780"/>
            <wp:docPr id="8" name="图片 7" descr="河北北方学院硕士研究生中期考核办法.2009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河北北方学院硕士研究生中期考核办法.2009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90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TF46827ACtCID-WinCharSetFFFF-H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6311265" cy="8926830"/>
            <wp:effectExtent l="0" t="0" r="13335" b="7620"/>
            <wp:docPr id="3" name="图片 8" descr="河北北方学院硕士研究生中期考核办法.2009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河北北方学院硕士研究生中期考核办法.2009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1265" cy="89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TF46827ACtCID-WinCharSetFFFF-H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5826125" cy="8240395"/>
            <wp:effectExtent l="0" t="0" r="3175" b="8255"/>
            <wp:docPr id="4" name="图片 9" descr="河北北方学院硕士研究生中期考核办法.2009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河北北方学院硕士研究生中期考核办法.2009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TF46827ACtCID-WinCharSetFFFF-H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6297930" cy="8907780"/>
            <wp:effectExtent l="0" t="0" r="7620" b="7620"/>
            <wp:docPr id="11" name="图片 10" descr="河北北方学院硕士研究生中期考核办法.2009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河北北方学院硕士研究生中期考核办法.2009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7930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TF46827ACtCID-WinCharSetFFFF-H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5914390" cy="8364855"/>
            <wp:effectExtent l="0" t="0" r="10160" b="17145"/>
            <wp:docPr id="10" name="图片 11" descr="河北北方学院硕士研究生中期考核办法.2009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河北北方学院硕士研究生中期考核办法.2009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836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TF46827ACtCID-WinCharSetFFFF-H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5746115" cy="8126730"/>
            <wp:effectExtent l="0" t="0" r="6985" b="7620"/>
            <wp:docPr id="12" name="图片 12" descr="河北北方学院硕士研究生中期考核办法.2009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河北北方学院硕士研究生中期考核办法.2009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812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TF46827ACtCID-WinCharSetFFFF-H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6BC116A"/>
    <w:rsid w:val="70A80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20" w:beforeLines="0" w:beforeAutospacing="0" w:after="210" w:afterLines="0" w:afterAutospacing="0" w:line="576" w:lineRule="auto"/>
      <w:jc w:val="center"/>
      <w:outlineLvl w:val="0"/>
    </w:pPr>
    <w:rPr>
      <w:rFonts w:eastAsia="黑体"/>
      <w:kern w:val="44"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2025-09-04T02:33:21Z</dcterms:created>
  <dc:creator>415</dc:creator>
  <cp:lastModifiedBy>静语</cp:lastModifiedBy>
  <dcterms:modified xsi:type="dcterms:W3CDTF">2025-09-04T02:35:22Z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eyJoZGlkIjoiZTQ5NzI4NWIyYzBiODliZTkxYmM0NjQ2M2M1ZDJiOTAiLCJ1c2VySWQiOiIzNTc0Njk2NDkifQ==</vt:lpwstr>
  </property>
  <property fmtid="{D5CDD505-2E9C-101B-9397-08002B2CF9AE}" pid="4" name="ICV">
    <vt:lpwstr>28464DC7215E45B0926F9288F1527B3B_12</vt:lpwstr>
  </property>
</Properties>
</file>